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8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402"/>
        <w:gridCol w:w="1276"/>
        <w:gridCol w:w="1559"/>
        <w:gridCol w:w="1033"/>
      </w:tblGrid>
      <w:tr w:rsidR="00503279" w:rsidRPr="00391153" w:rsidTr="00804426">
        <w:trPr>
          <w:cantSplit/>
          <w:trHeight w:val="911"/>
          <w:jc w:val="center"/>
        </w:trPr>
        <w:tc>
          <w:tcPr>
            <w:tcW w:w="182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391153" w:rsidRDefault="00BC24B4" w:rsidP="00493F3A">
            <w:pPr>
              <w:pStyle w:val="En-tte"/>
              <w:spacing w:line="256" w:lineRule="auto"/>
              <w:rPr>
                <w:b/>
              </w:rPr>
            </w:pPr>
            <w:r w:rsidRPr="00BC24B4">
              <w:rPr>
                <w:b/>
                <w:noProof/>
              </w:rPr>
              <w:drawing>
                <wp:inline distT="0" distB="0" distL="0" distR="0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3279">
              <w:rPr>
                <w:b/>
              </w:rPr>
              <w:t xml:space="preserve">Compte </w:t>
            </w:r>
            <w:r w:rsidR="004F1161">
              <w:rPr>
                <w:b/>
              </w:rPr>
              <w:t>R</w:t>
            </w:r>
            <w:r w:rsidR="00503279">
              <w:rPr>
                <w:b/>
              </w:rPr>
              <w:t>endu</w:t>
            </w:r>
          </w:p>
        </w:tc>
        <w:tc>
          <w:tcPr>
            <w:tcW w:w="340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65485A" w:rsidRDefault="00493F3A" w:rsidP="00E2352B">
            <w:pPr>
              <w:pStyle w:val="Corpsdetexte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Réunion 2019.03.13</w:t>
            </w:r>
          </w:p>
          <w:p w:rsidR="00F523AF" w:rsidRPr="00493F3A" w:rsidRDefault="00804426" w:rsidP="00E2352B">
            <w:pPr>
              <w:pStyle w:val="Corpsdetext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</w:t>
            </w:r>
            <w:r w:rsidR="00267124">
              <w:rPr>
                <w:bCs/>
                <w:lang w:eastAsia="en-US"/>
              </w:rPr>
              <w:t xml:space="preserve">formulaire AFIDBA, MakeSense, </w:t>
            </w:r>
            <w:r w:rsidR="00E2352B">
              <w:rPr>
                <w:bCs/>
                <w:lang w:eastAsia="en-US"/>
              </w:rPr>
              <w:t xml:space="preserve">business plan, </w:t>
            </w:r>
            <w:r w:rsidR="00267124">
              <w:t>mobilité Sud-Nord</w:t>
            </w:r>
            <w:r w:rsidR="00E2352B"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04426" w:rsidRDefault="0065485A" w:rsidP="00CB1064">
            <w:pPr>
              <w:pStyle w:val="En-tte"/>
              <w:spacing w:line="276" w:lineRule="auto"/>
              <w:jc w:val="center"/>
              <w:rPr>
                <w:b/>
                <w:sz w:val="20"/>
              </w:rPr>
            </w:pPr>
            <w:r w:rsidRPr="00804426">
              <w:rPr>
                <w:b/>
                <w:sz w:val="20"/>
              </w:rPr>
              <w:t>R</w:t>
            </w:r>
            <w:r w:rsidR="00804426">
              <w:rPr>
                <w:b/>
                <w:sz w:val="20"/>
              </w:rPr>
              <w:t>édaction</w:t>
            </w:r>
            <w:r w:rsidRPr="00804426">
              <w:rPr>
                <w:b/>
                <w:sz w:val="20"/>
              </w:rPr>
              <w:t xml:space="preserve"> </w:t>
            </w:r>
          </w:p>
          <w:p w:rsidR="0065485A" w:rsidRPr="00804426" w:rsidRDefault="00804426" w:rsidP="00804426">
            <w:pPr>
              <w:pStyle w:val="En-tte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P. S.</w:t>
            </w:r>
            <w:r w:rsidR="00985B46" w:rsidRPr="00804426">
              <w:rPr>
                <w:sz w:val="20"/>
              </w:rPr>
              <w:t xml:space="preserve"> Ndiaye</w:t>
            </w:r>
            <w:r w:rsidR="0065485A" w:rsidRPr="00804426">
              <w:rPr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04426" w:rsidRDefault="0065485A" w:rsidP="00985B46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804426">
              <w:rPr>
                <w:b/>
                <w:sz w:val="20"/>
              </w:rPr>
              <w:t>Date création</w:t>
            </w:r>
            <w:r w:rsidRPr="00804426">
              <w:rPr>
                <w:b/>
                <w:sz w:val="20"/>
              </w:rPr>
              <w:br/>
            </w:r>
            <w:r w:rsidR="00D8427A" w:rsidRPr="00804426">
              <w:rPr>
                <w:sz w:val="20"/>
              </w:rPr>
              <w:t>17</w:t>
            </w:r>
            <w:r w:rsidR="00985B46" w:rsidRPr="00804426">
              <w:rPr>
                <w:sz w:val="20"/>
              </w:rPr>
              <w:t>.09.2019</w:t>
            </w:r>
          </w:p>
        </w:tc>
        <w:tc>
          <w:tcPr>
            <w:tcW w:w="10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04426" w:rsidRDefault="0065485A" w:rsidP="004F1161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804426">
              <w:rPr>
                <w:b/>
                <w:sz w:val="20"/>
              </w:rPr>
              <w:t>Référence</w:t>
            </w:r>
            <w:r w:rsidRPr="00804426">
              <w:rPr>
                <w:sz w:val="20"/>
              </w:rPr>
              <w:br/>
            </w:r>
            <w:r w:rsidR="004F1161" w:rsidRPr="00804426">
              <w:rPr>
                <w:sz w:val="20"/>
              </w:rPr>
              <w:t>32</w:t>
            </w:r>
            <w:r w:rsidRPr="00804426">
              <w:rPr>
                <w:sz w:val="20"/>
              </w:rPr>
              <w:t>C</w:t>
            </w:r>
            <w:r w:rsidR="00D8427A" w:rsidRPr="00804426">
              <w:rPr>
                <w:sz w:val="20"/>
              </w:rPr>
              <w:t>R.00</w:t>
            </w:r>
            <w:r w:rsidR="004E3E84" w:rsidRPr="00804426">
              <w:rPr>
                <w:sz w:val="20"/>
              </w:rPr>
              <w:t>1</w:t>
            </w:r>
          </w:p>
        </w:tc>
      </w:tr>
      <w:tr w:rsidR="00503279" w:rsidTr="00804426">
        <w:trPr>
          <w:cantSplit/>
          <w:trHeight w:val="531"/>
          <w:jc w:val="center"/>
        </w:trPr>
        <w:tc>
          <w:tcPr>
            <w:tcW w:w="1828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Default="0065485A" w:rsidP="00CB106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04426" w:rsidRDefault="0065485A" w:rsidP="00CB106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BC24B4" w:rsidRPr="00804426" w:rsidRDefault="0065485A" w:rsidP="00CB1064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804426">
              <w:rPr>
                <w:b/>
                <w:sz w:val="20"/>
              </w:rPr>
              <w:t>Dernière modif.</w:t>
            </w:r>
          </w:p>
          <w:p w:rsidR="0065485A" w:rsidRPr="00804426" w:rsidRDefault="00267124" w:rsidP="00CB1064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804426">
              <w:rPr>
                <w:sz w:val="20"/>
              </w:rPr>
              <w:fldChar w:fldCharType="begin"/>
            </w:r>
            <w:r w:rsidRPr="00804426">
              <w:rPr>
                <w:sz w:val="20"/>
              </w:rPr>
              <w:instrText xml:space="preserve"> DATE  \@ "dd/MM/yyyy"  \* MERGEFORMAT </w:instrText>
            </w:r>
            <w:r w:rsidRPr="00804426">
              <w:rPr>
                <w:sz w:val="20"/>
              </w:rPr>
              <w:fldChar w:fldCharType="separate"/>
            </w:r>
            <w:r w:rsidR="00063C5A">
              <w:rPr>
                <w:noProof/>
                <w:sz w:val="20"/>
              </w:rPr>
              <w:t>14/03/2022</w:t>
            </w:r>
            <w:r w:rsidRPr="00804426">
              <w:rPr>
                <w:sz w:val="20"/>
              </w:rPr>
              <w:fldChar w:fldCharType="end"/>
            </w:r>
            <w:r w:rsidR="0065485A" w:rsidRPr="00804426">
              <w:rPr>
                <w:sz w:val="20"/>
              </w:rPr>
              <w:t xml:space="preserve"> </w:t>
            </w:r>
          </w:p>
        </w:tc>
        <w:tc>
          <w:tcPr>
            <w:tcW w:w="103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65485A" w:rsidRPr="00804426" w:rsidRDefault="008E0FF1" w:rsidP="004F1161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804426">
              <w:rPr>
                <w:noProof/>
                <w:sz w:val="20"/>
              </w:rPr>
              <w:fldChar w:fldCharType="begin"/>
            </w:r>
            <w:r w:rsidRPr="00804426">
              <w:rPr>
                <w:noProof/>
                <w:sz w:val="20"/>
              </w:rPr>
              <w:instrText xml:space="preserve"> NUMPAGES   \* MERGEFORMAT </w:instrText>
            </w:r>
            <w:r w:rsidRPr="00804426">
              <w:rPr>
                <w:noProof/>
                <w:sz w:val="20"/>
              </w:rPr>
              <w:fldChar w:fldCharType="separate"/>
            </w:r>
            <w:r w:rsidR="00063C5A">
              <w:rPr>
                <w:noProof/>
                <w:sz w:val="20"/>
              </w:rPr>
              <w:t>1</w:t>
            </w:r>
            <w:r w:rsidRPr="00804426">
              <w:rPr>
                <w:noProof/>
                <w:sz w:val="20"/>
              </w:rPr>
              <w:fldChar w:fldCharType="end"/>
            </w:r>
            <w:r w:rsidR="004F1161" w:rsidRPr="00804426">
              <w:rPr>
                <w:sz w:val="20"/>
              </w:rPr>
              <w:t xml:space="preserve"> page(s)</w:t>
            </w:r>
          </w:p>
        </w:tc>
      </w:tr>
    </w:tbl>
    <w:p w:rsidR="00493F3A" w:rsidRDefault="005656DE" w:rsidP="000D2559">
      <w:pPr>
        <w:spacing w:before="240"/>
        <w:jc w:val="both"/>
      </w:pPr>
      <w:r>
        <w:rPr>
          <w:b/>
        </w:rPr>
        <w:t>Révision</w:t>
      </w:r>
      <w:r w:rsidR="009769E9">
        <w:rPr>
          <w:b/>
        </w:rPr>
        <w:t xml:space="preserve"> </w:t>
      </w:r>
      <w:r w:rsidR="00985B46">
        <w:t xml:space="preserve">: </w:t>
      </w:r>
      <w:r>
        <w:t>Jean Le Fur</w:t>
      </w:r>
    </w:p>
    <w:p w:rsidR="00493F3A" w:rsidRPr="00493F3A" w:rsidRDefault="00493F3A" w:rsidP="00493F3A">
      <w:pPr>
        <w:jc w:val="both"/>
        <w:rPr>
          <w:b/>
        </w:rPr>
      </w:pPr>
      <w:r w:rsidRPr="00493F3A">
        <w:rPr>
          <w:b/>
        </w:rPr>
        <w:t xml:space="preserve">Participants </w:t>
      </w:r>
      <w:r>
        <w:t>: JLF, PSN, MS (pas d’absents)</w:t>
      </w:r>
      <w:r w:rsidR="005656DE">
        <w:t xml:space="preserve"> </w:t>
      </w:r>
      <w:r w:rsidR="009769E9">
        <w:rPr>
          <w:b/>
        </w:rPr>
        <w:t xml:space="preserve"> </w:t>
      </w:r>
    </w:p>
    <w:p w:rsidR="009769E9" w:rsidRPr="004E3E84" w:rsidRDefault="009769E9" w:rsidP="000D2559">
      <w:pPr>
        <w:jc w:val="both"/>
      </w:pPr>
      <w:r w:rsidRPr="004E3E84">
        <w:rPr>
          <w:b/>
        </w:rPr>
        <w:t>Mots clefs</w:t>
      </w:r>
      <w:r w:rsidR="00C40AAB">
        <w:t> :</w:t>
      </w:r>
      <w:r w:rsidR="00C40AAB">
        <w:rPr>
          <w:rFonts w:ascii="Arial Narrow" w:hAnsi="Arial Narrow"/>
          <w:color w:val="000000"/>
          <w:sz w:val="27"/>
          <w:szCs w:val="27"/>
        </w:rPr>
        <w:t> </w:t>
      </w:r>
      <w:hyperlink r:id="rId9" w:history="1">
        <w:r w:rsidR="00C40AAB" w:rsidRPr="00C40AAB">
          <w:rPr>
            <w:rStyle w:val="Lienhypertexte"/>
          </w:rPr>
          <w:t>AFIDBA</w:t>
        </w:r>
      </w:hyperlink>
      <w:r w:rsidR="00C40AAB">
        <w:t xml:space="preserve">, </w:t>
      </w:r>
      <w:hyperlink r:id="rId10" w:history="1">
        <w:r w:rsidR="00C40AAB" w:rsidRPr="00C40AAB">
          <w:rPr>
            <w:rStyle w:val="Lienhypertexte"/>
          </w:rPr>
          <w:t>business plan (plan d'affaires)</w:t>
        </w:r>
      </w:hyperlink>
      <w:r w:rsidR="00C40AAB">
        <w:t xml:space="preserve">, </w:t>
      </w:r>
      <w:r w:rsidR="00C40AAB">
        <w:rPr>
          <w:color w:val="000000"/>
        </w:rPr>
        <w:t xml:space="preserve">CBGP, </w:t>
      </w:r>
      <w:hyperlink r:id="rId11" w:history="1">
        <w:r w:rsidR="00C40AAB" w:rsidRPr="00C40AAB">
          <w:rPr>
            <w:rStyle w:val="Lienhypertexte"/>
          </w:rPr>
          <w:t>compte-rendu</w:t>
        </w:r>
      </w:hyperlink>
      <w:r w:rsidR="00C40AAB">
        <w:t xml:space="preserve">, </w:t>
      </w:r>
      <w:r w:rsidR="00C40AAB" w:rsidRPr="00C40AAB">
        <w:rPr>
          <w:color w:val="000000"/>
        </w:rPr>
        <w:t>mobilité Sud-Nord</w:t>
      </w:r>
      <w:r w:rsidR="00C70FDC">
        <w:t>.</w:t>
      </w:r>
      <w:bookmarkStart w:id="0" w:name="_GoBack"/>
      <w:bookmarkEnd w:id="0"/>
    </w:p>
    <w:p w:rsidR="004E3E84" w:rsidRDefault="009769E9" w:rsidP="004E3E84">
      <w:pPr>
        <w:spacing w:after="120"/>
        <w:ind w:left="1077" w:hanging="1077"/>
        <w:jc w:val="both"/>
      </w:pPr>
      <w:r>
        <w:rPr>
          <w:b/>
        </w:rPr>
        <w:t xml:space="preserve">Résumé </w:t>
      </w:r>
      <w:r>
        <w:t xml:space="preserve">: </w:t>
      </w:r>
      <w:r w:rsidR="00E2352B">
        <w:t>pr</w:t>
      </w:r>
      <w:r w:rsidR="004E3E84">
        <w:t>épar</w:t>
      </w:r>
      <w:r w:rsidR="00E2352B">
        <w:t xml:space="preserve">er </w:t>
      </w:r>
      <w:r w:rsidR="004E3E84">
        <w:t>la réponse à l’appel d’offre AFIDBA</w:t>
      </w:r>
      <w:r w:rsidR="00E2352B">
        <w:t xml:space="preserve"> en pré remplissant le formulaire</w:t>
      </w:r>
      <w:r w:rsidR="004E3E84">
        <w:t xml:space="preserve">, </w:t>
      </w:r>
      <w:r w:rsidR="00E2352B">
        <w:t>introduire au niveau du CBGP une demande de mobilité Sud-Nord pour PSN et budgétiser les activités du business plan</w:t>
      </w:r>
      <w:r w:rsidR="004E3E84">
        <w:t>.</w:t>
      </w:r>
    </w:p>
    <w:p w:rsidR="004E3E84" w:rsidRDefault="004E3E84" w:rsidP="00E97E24">
      <w:pPr>
        <w:spacing w:after="240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493F3A" w:rsidRPr="00493F3A" w:rsidRDefault="00493F3A" w:rsidP="004E3E84">
      <w:pPr>
        <w:spacing w:after="120"/>
        <w:ind w:left="1077" w:hanging="1077"/>
        <w:jc w:val="both"/>
        <w:rPr>
          <w:b/>
        </w:rPr>
      </w:pPr>
      <w:r w:rsidRPr="00493F3A">
        <w:rPr>
          <w:b/>
        </w:rPr>
        <w:t xml:space="preserve">Réunion tenue en </w:t>
      </w:r>
      <w:proofErr w:type="spellStart"/>
      <w:r w:rsidRPr="00493F3A">
        <w:rPr>
          <w:b/>
        </w:rPr>
        <w:t>skype</w:t>
      </w:r>
      <w:proofErr w:type="spellEnd"/>
    </w:p>
    <w:p w:rsidR="000D2559" w:rsidRDefault="000D2559" w:rsidP="000D2559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Ordre du jour :   </w:t>
      </w:r>
    </w:p>
    <w:p w:rsidR="000D2559" w:rsidRDefault="00D8427A" w:rsidP="000D2559">
      <w:pPr>
        <w:pStyle w:val="Paragraphedeliste"/>
        <w:numPr>
          <w:ilvl w:val="0"/>
          <w:numId w:val="8"/>
        </w:numPr>
        <w:spacing w:after="120"/>
        <w:jc w:val="both"/>
      </w:pPr>
      <w:r>
        <w:t>Formulaire demande de financement AFIDBA</w:t>
      </w:r>
    </w:p>
    <w:p w:rsidR="00D8427A" w:rsidRDefault="00D8427A" w:rsidP="000D2559">
      <w:pPr>
        <w:pStyle w:val="Paragraphedeliste"/>
        <w:numPr>
          <w:ilvl w:val="0"/>
          <w:numId w:val="8"/>
        </w:numPr>
        <w:spacing w:after="120"/>
        <w:jc w:val="both"/>
      </w:pPr>
      <w:r>
        <w:t>Point sur le business plan</w:t>
      </w:r>
    </w:p>
    <w:p w:rsidR="00D8427A" w:rsidRDefault="00D8427A" w:rsidP="000D2559">
      <w:pPr>
        <w:pStyle w:val="Paragraphedeliste"/>
        <w:numPr>
          <w:ilvl w:val="0"/>
          <w:numId w:val="8"/>
        </w:numPr>
        <w:spacing w:after="120"/>
        <w:jc w:val="both"/>
      </w:pPr>
      <w:r>
        <w:t>Divers</w:t>
      </w:r>
    </w:p>
    <w:p w:rsidR="00D83C92" w:rsidRDefault="00D83C92" w:rsidP="00D83C92">
      <w:pPr>
        <w:spacing w:after="120"/>
        <w:jc w:val="both"/>
      </w:pPr>
      <w:r>
        <w:t xml:space="preserve">La </w:t>
      </w:r>
      <w:r w:rsidR="00B178FC">
        <w:t>séance</w:t>
      </w:r>
      <w:r w:rsidR="00D8427A">
        <w:t xml:space="preserve"> a démarré à </w:t>
      </w:r>
      <w:r>
        <w:t>1</w:t>
      </w:r>
      <w:r w:rsidR="00D8427A">
        <w:t>5h 00</w:t>
      </w:r>
      <w:r w:rsidR="00CD1562">
        <w:t xml:space="preserve"> heure Sénégal</w:t>
      </w:r>
      <w:r>
        <w:t xml:space="preserve">. </w:t>
      </w:r>
    </w:p>
    <w:p w:rsidR="00D83C92" w:rsidRPr="00D83C92" w:rsidRDefault="00D8427A" w:rsidP="00D83C92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Formulaire demande de financement</w:t>
      </w:r>
    </w:p>
    <w:p w:rsidR="00240B93" w:rsidRDefault="00D8427A" w:rsidP="00503279">
      <w:pPr>
        <w:jc w:val="both"/>
      </w:pPr>
      <w:r>
        <w:t xml:space="preserve">Concernant ce point il a été retenu que </w:t>
      </w:r>
      <w:r w:rsidRPr="004E3E84">
        <w:rPr>
          <w:b/>
        </w:rPr>
        <w:t>Papa Souleymane Ndiaye devra lire le formulaire d’appel à projet d’AFIDBA et proposer un brouillon</w:t>
      </w:r>
      <w:r>
        <w:t xml:space="preserve"> qui fera l’objet de correction à la prochaine réunion. En outre </w:t>
      </w:r>
      <w:r w:rsidRPr="009A02E7">
        <w:rPr>
          <w:b/>
        </w:rPr>
        <w:t>trouver des informations sur MakeSense</w:t>
      </w:r>
      <w:r>
        <w:t>, au</w:t>
      </w:r>
      <w:r w:rsidR="00BD727F">
        <w:t xml:space="preserve"> besoin demander un rendez-vous </w:t>
      </w:r>
      <w:r>
        <w:t>pour plus d’informations sur le concours à projet.</w:t>
      </w:r>
      <w:r w:rsidR="00503279">
        <w:t xml:space="preserve"> </w:t>
      </w:r>
    </w:p>
    <w:p w:rsidR="00240B93" w:rsidRPr="00240B93" w:rsidRDefault="00D8427A" w:rsidP="00240B93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Point sur le business plan</w:t>
      </w:r>
    </w:p>
    <w:p w:rsidR="008B493E" w:rsidRDefault="00D8427A" w:rsidP="008B493E">
      <w:r w:rsidRPr="00D8427A">
        <w:t>Une version plus améliorée du business plan a été présenté</w:t>
      </w:r>
      <w:r w:rsidR="004E3E84">
        <w:t>e par Jean. Cette version inclut</w:t>
      </w:r>
      <w:r w:rsidRPr="00D8427A">
        <w:t xml:space="preserve"> maintenant une budgétisation des dépenses qui prend en compte les besoins en fond de roulement pour la réalisation des taches identifiées. Il est décidé aussi que </w:t>
      </w:r>
      <w:r w:rsidRPr="009A02E7">
        <w:rPr>
          <w:b/>
        </w:rPr>
        <w:t xml:space="preserve">le business plan fera l’objet d’amélioration continue </w:t>
      </w:r>
      <w:r w:rsidRPr="00D8427A">
        <w:t>afin de le perfectionner davantage.</w:t>
      </w:r>
      <w:r w:rsidR="00B702F1">
        <w:t xml:space="preserve"> </w:t>
      </w:r>
    </w:p>
    <w:p w:rsidR="008B493E" w:rsidRPr="008B493E" w:rsidRDefault="008B493E" w:rsidP="008B493E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Divers </w:t>
      </w:r>
      <w:r w:rsidRPr="008B493E">
        <w:rPr>
          <w:rFonts w:ascii="Cambria" w:eastAsia="Cambria" w:hAnsi="Cambria" w:cs="Cambria"/>
          <w:b/>
          <w:color w:val="365F91"/>
          <w:sz w:val="30"/>
        </w:rPr>
        <w:t xml:space="preserve"> </w:t>
      </w:r>
    </w:p>
    <w:p w:rsidR="00B702F1" w:rsidRDefault="00B702F1" w:rsidP="00B702F1">
      <w:pPr>
        <w:jc w:val="both"/>
      </w:pPr>
      <w:r w:rsidRPr="00B702F1">
        <w:t xml:space="preserve">Comme divers </w:t>
      </w:r>
      <w:r w:rsidR="004E3E84">
        <w:t>J</w:t>
      </w:r>
      <w:r w:rsidRPr="00B702F1">
        <w:t xml:space="preserve">ean a proposé d’introduire une </w:t>
      </w:r>
      <w:r w:rsidRPr="009A02E7">
        <w:rPr>
          <w:b/>
        </w:rPr>
        <w:t>demande de séjour au CBGP</w:t>
      </w:r>
      <w:r w:rsidRPr="00B702F1">
        <w:t xml:space="preserve"> afin qu’il puisse y avoir un travail de proximité entre lui et Papa Souleymane Ndiaye, chef de ce projet à SanarSoft pour la mise en place des différents outils spécifiques.</w:t>
      </w:r>
    </w:p>
    <w:p w:rsidR="00B702F1" w:rsidRDefault="00B702F1" w:rsidP="00B702F1">
      <w:pPr>
        <w:jc w:val="both"/>
      </w:pPr>
    </w:p>
    <w:p w:rsidR="004E3E84" w:rsidRPr="00755D73" w:rsidRDefault="005A4D5C" w:rsidP="004E3E84">
      <w:pPr>
        <w:spacing w:before="240" w:line="600" w:lineRule="auto"/>
        <w:jc w:val="both"/>
      </w:pPr>
      <w:r>
        <w:t xml:space="preserve">La </w:t>
      </w:r>
      <w:r w:rsidR="00B178FC">
        <w:t>séance</w:t>
      </w:r>
      <w:r>
        <w:t xml:space="preserve"> a</w:t>
      </w:r>
      <w:r w:rsidR="00BD727F">
        <w:t xml:space="preserve"> durée 1h 18m et a pris fin à 16h 18</w:t>
      </w:r>
      <w:r>
        <w:t>’</w:t>
      </w:r>
      <w:r w:rsidR="002469FE">
        <w:t xml:space="preserve"> heure Sénégal</w:t>
      </w:r>
      <w:r>
        <w:t>.</w:t>
      </w:r>
    </w:p>
    <w:sectPr w:rsidR="004E3E84" w:rsidRPr="00755D73">
      <w:footerReference w:type="default" r:id="rId12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71" w:rsidRDefault="008B4571">
      <w:r>
        <w:separator/>
      </w:r>
    </w:p>
  </w:endnote>
  <w:endnote w:type="continuationSeparator" w:id="0">
    <w:p w:rsidR="008B4571" w:rsidRDefault="008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063C5A" w:rsidRPr="00063C5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71" w:rsidRDefault="008B4571">
      <w:r>
        <w:separator/>
      </w:r>
    </w:p>
  </w:footnote>
  <w:footnote w:type="continuationSeparator" w:id="0">
    <w:p w:rsidR="008B4571" w:rsidRDefault="008B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40E01"/>
    <w:rsid w:val="000522DC"/>
    <w:rsid w:val="00063C5A"/>
    <w:rsid w:val="000B6482"/>
    <w:rsid w:val="000C1178"/>
    <w:rsid w:val="000D2559"/>
    <w:rsid w:val="000D3496"/>
    <w:rsid w:val="000E165F"/>
    <w:rsid w:val="000E7BCD"/>
    <w:rsid w:val="00101ED8"/>
    <w:rsid w:val="001317E2"/>
    <w:rsid w:val="001615B4"/>
    <w:rsid w:val="00176861"/>
    <w:rsid w:val="001813FC"/>
    <w:rsid w:val="001902CF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67124"/>
    <w:rsid w:val="002748E1"/>
    <w:rsid w:val="002873DD"/>
    <w:rsid w:val="002A0398"/>
    <w:rsid w:val="002C43F4"/>
    <w:rsid w:val="002E5201"/>
    <w:rsid w:val="00313025"/>
    <w:rsid w:val="0035042C"/>
    <w:rsid w:val="0035364B"/>
    <w:rsid w:val="00362705"/>
    <w:rsid w:val="00382EC1"/>
    <w:rsid w:val="003C7878"/>
    <w:rsid w:val="00453AE1"/>
    <w:rsid w:val="0046543D"/>
    <w:rsid w:val="00493F3A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A4D5C"/>
    <w:rsid w:val="005A7E43"/>
    <w:rsid w:val="005C16A6"/>
    <w:rsid w:val="005C4028"/>
    <w:rsid w:val="005C77C3"/>
    <w:rsid w:val="005D1CF0"/>
    <w:rsid w:val="005E2FB1"/>
    <w:rsid w:val="005F36FA"/>
    <w:rsid w:val="00614EDB"/>
    <w:rsid w:val="00623FC5"/>
    <w:rsid w:val="006307B1"/>
    <w:rsid w:val="00637264"/>
    <w:rsid w:val="00640B44"/>
    <w:rsid w:val="0065485A"/>
    <w:rsid w:val="006803D1"/>
    <w:rsid w:val="006A3611"/>
    <w:rsid w:val="006B02D9"/>
    <w:rsid w:val="006D258F"/>
    <w:rsid w:val="006E037E"/>
    <w:rsid w:val="006E658F"/>
    <w:rsid w:val="006F407A"/>
    <w:rsid w:val="007005A5"/>
    <w:rsid w:val="00733613"/>
    <w:rsid w:val="00733FAA"/>
    <w:rsid w:val="00752AE0"/>
    <w:rsid w:val="00755D73"/>
    <w:rsid w:val="00771AEA"/>
    <w:rsid w:val="007D10D6"/>
    <w:rsid w:val="00804426"/>
    <w:rsid w:val="00824B0C"/>
    <w:rsid w:val="008427AC"/>
    <w:rsid w:val="0085757D"/>
    <w:rsid w:val="008654B4"/>
    <w:rsid w:val="00872224"/>
    <w:rsid w:val="008A2AFB"/>
    <w:rsid w:val="008B3C1E"/>
    <w:rsid w:val="008B4571"/>
    <w:rsid w:val="008B493E"/>
    <w:rsid w:val="008D1E7D"/>
    <w:rsid w:val="008E0FF1"/>
    <w:rsid w:val="00921026"/>
    <w:rsid w:val="00931614"/>
    <w:rsid w:val="0093187B"/>
    <w:rsid w:val="00943B53"/>
    <w:rsid w:val="00943F1F"/>
    <w:rsid w:val="00973D79"/>
    <w:rsid w:val="009769E9"/>
    <w:rsid w:val="00985B46"/>
    <w:rsid w:val="00987FF4"/>
    <w:rsid w:val="00995176"/>
    <w:rsid w:val="009A02E7"/>
    <w:rsid w:val="009B04AC"/>
    <w:rsid w:val="009F3CEE"/>
    <w:rsid w:val="009F3D48"/>
    <w:rsid w:val="00A2299A"/>
    <w:rsid w:val="00A40ED1"/>
    <w:rsid w:val="00A426E4"/>
    <w:rsid w:val="00A5698C"/>
    <w:rsid w:val="00A827A7"/>
    <w:rsid w:val="00A84A9E"/>
    <w:rsid w:val="00A979F5"/>
    <w:rsid w:val="00AA1304"/>
    <w:rsid w:val="00B178FC"/>
    <w:rsid w:val="00B27044"/>
    <w:rsid w:val="00B34EF2"/>
    <w:rsid w:val="00B514EF"/>
    <w:rsid w:val="00B521C1"/>
    <w:rsid w:val="00B52800"/>
    <w:rsid w:val="00B57DC6"/>
    <w:rsid w:val="00B702F1"/>
    <w:rsid w:val="00BA2CE1"/>
    <w:rsid w:val="00BA2EA7"/>
    <w:rsid w:val="00BC24B4"/>
    <w:rsid w:val="00BC5802"/>
    <w:rsid w:val="00BD727F"/>
    <w:rsid w:val="00BF188E"/>
    <w:rsid w:val="00C13693"/>
    <w:rsid w:val="00C40AAB"/>
    <w:rsid w:val="00C52C14"/>
    <w:rsid w:val="00C63E85"/>
    <w:rsid w:val="00C70FDC"/>
    <w:rsid w:val="00CB0D7A"/>
    <w:rsid w:val="00CB665E"/>
    <w:rsid w:val="00CD1562"/>
    <w:rsid w:val="00CE3783"/>
    <w:rsid w:val="00D55899"/>
    <w:rsid w:val="00D83C92"/>
    <w:rsid w:val="00D8427A"/>
    <w:rsid w:val="00DA7C39"/>
    <w:rsid w:val="00DB3DA1"/>
    <w:rsid w:val="00DC5DA1"/>
    <w:rsid w:val="00E2352B"/>
    <w:rsid w:val="00E37E12"/>
    <w:rsid w:val="00E448D0"/>
    <w:rsid w:val="00E72EA5"/>
    <w:rsid w:val="00E92098"/>
    <w:rsid w:val="00E97E24"/>
    <w:rsid w:val="00ED7688"/>
    <w:rsid w:val="00F25EEB"/>
    <w:rsid w:val="00F30E8F"/>
    <w:rsid w:val="00F4043B"/>
    <w:rsid w:val="00F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ompte-ren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minfotron-dev.mpl.ird.fr:8080/sanarsoft/informationList?type=keywordName&amp;contents=business+plan+%28plan+d%27affaires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FID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29DC-ADC6-49F9-8E3D-E555CC2F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Le Fur</dc:creator>
  <cp:lastModifiedBy>Papa Jules</cp:lastModifiedBy>
  <cp:revision>9</cp:revision>
  <cp:lastPrinted>2022-03-14T02:00:00Z</cp:lastPrinted>
  <dcterms:created xsi:type="dcterms:W3CDTF">2020-04-15T12:28:00Z</dcterms:created>
  <dcterms:modified xsi:type="dcterms:W3CDTF">2022-03-14T02:00:00Z</dcterms:modified>
</cp:coreProperties>
</file>